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0A12" w14:textId="77777777" w:rsidR="008F64AD" w:rsidRPr="008F64AD" w:rsidRDefault="008F64AD" w:rsidP="008F64AD">
      <w:pPr>
        <w:rPr>
          <w:b/>
          <w:bCs/>
        </w:rPr>
      </w:pPr>
      <w:r w:rsidRPr="008F64AD">
        <w:rPr>
          <w:b/>
          <w:bCs/>
        </w:rPr>
        <w:t>Hybrid Motion Impact</w:t>
      </w:r>
    </w:p>
    <w:p w14:paraId="14835784" w14:textId="77777777" w:rsidR="008F64AD" w:rsidRPr="008F64AD" w:rsidRDefault="008F64AD" w:rsidP="008F64AD">
      <w:pPr>
        <w:rPr>
          <w:b/>
          <w:bCs/>
        </w:rPr>
      </w:pPr>
      <w:r w:rsidRPr="008F64AD">
        <w:rPr>
          <w:b/>
          <w:bCs/>
        </w:rPr>
        <w:t>Financial Assistance Grant Agreement</w:t>
      </w:r>
    </w:p>
    <w:p w14:paraId="0DC129EA" w14:textId="77777777" w:rsidR="008F64AD" w:rsidRPr="008F64AD" w:rsidRDefault="008F64AD" w:rsidP="008F64AD">
      <w:r w:rsidRPr="008F64AD">
        <w:t>This Financial Assistance Grant Agreement (“Agreement”) outlines the terms under which Hybrid Motion Impact (“HMI”), a Montana nonprofit organization, provides financial assistance to eligible families to support children’s participation in gymnastics programming. HMI is committed to fairness, community support, and compliance with all applicable federal non-discrimination laws.</w:t>
      </w:r>
    </w:p>
    <w:p w14:paraId="4671AA02" w14:textId="77777777" w:rsidR="008F64AD" w:rsidRPr="008F64AD" w:rsidRDefault="008F64AD" w:rsidP="008F64AD">
      <w:pPr>
        <w:rPr>
          <w:b/>
          <w:bCs/>
        </w:rPr>
      </w:pPr>
      <w:r w:rsidRPr="008F64AD">
        <w:rPr>
          <w:b/>
          <w:bCs/>
        </w:rPr>
        <w:t>1. Purpose</w:t>
      </w:r>
    </w:p>
    <w:p w14:paraId="1193EAD1" w14:textId="77777777" w:rsidR="008F64AD" w:rsidRPr="008F64AD" w:rsidRDefault="008F64AD" w:rsidP="008F64AD">
      <w:r w:rsidRPr="008F64AD">
        <w:t xml:space="preserve">HMI provides scholarship assistance to help ensure that youth in Gallatin County </w:t>
      </w:r>
      <w:proofErr w:type="gramStart"/>
      <w:r w:rsidRPr="008F64AD">
        <w:t>have the opportunity to</w:t>
      </w:r>
      <w:proofErr w:type="gramEnd"/>
      <w:r w:rsidRPr="008F64AD">
        <w:t xml:space="preserve"> participate in recreational and competitive gymnastics programs, regardless of financial circumstances. Scholarship awards may be full or partial and are granted at the discretion of the HMI Board of Directors.</w:t>
      </w:r>
    </w:p>
    <w:p w14:paraId="72A41077" w14:textId="77777777" w:rsidR="008F64AD" w:rsidRPr="008F64AD" w:rsidRDefault="008F64AD" w:rsidP="008F64AD">
      <w:pPr>
        <w:rPr>
          <w:b/>
          <w:bCs/>
        </w:rPr>
      </w:pPr>
      <w:r w:rsidRPr="008F64AD">
        <w:rPr>
          <w:b/>
          <w:bCs/>
        </w:rPr>
        <w:t>2. Eligible Programs and Use of Funds</w:t>
      </w:r>
    </w:p>
    <w:p w14:paraId="1B189C72" w14:textId="77777777" w:rsidR="008F64AD" w:rsidRPr="008F64AD" w:rsidRDefault="008F64AD" w:rsidP="008F64AD">
      <w:r w:rsidRPr="008F64AD">
        <w:t>Scholarship funds may be applied toward:</w:t>
      </w:r>
    </w:p>
    <w:p w14:paraId="1A367498" w14:textId="77777777" w:rsidR="008F64AD" w:rsidRPr="008F64AD" w:rsidRDefault="008F64AD" w:rsidP="008F64AD">
      <w:pPr>
        <w:numPr>
          <w:ilvl w:val="0"/>
          <w:numId w:val="1"/>
        </w:numPr>
      </w:pPr>
      <w:r w:rsidRPr="008F64AD">
        <w:t>Monthly tuition for recreational or competitive gymnastics programs, and</w:t>
      </w:r>
    </w:p>
    <w:p w14:paraId="3623A105" w14:textId="77777777" w:rsidR="008F64AD" w:rsidRPr="008F64AD" w:rsidRDefault="008F64AD" w:rsidP="008F64AD">
      <w:pPr>
        <w:numPr>
          <w:ilvl w:val="0"/>
          <w:numId w:val="1"/>
        </w:numPr>
      </w:pPr>
      <w:r w:rsidRPr="008F64AD">
        <w:t xml:space="preserve">Competition fees charged by a </w:t>
      </w:r>
      <w:r w:rsidRPr="008F64AD">
        <w:rPr>
          <w:b/>
          <w:bCs/>
        </w:rPr>
        <w:t>USAG member gym</w:t>
      </w:r>
      <w:r w:rsidRPr="008F64AD">
        <w:t>.</w:t>
      </w:r>
    </w:p>
    <w:p w14:paraId="0FE50054" w14:textId="77777777" w:rsidR="008F64AD" w:rsidRPr="008F64AD" w:rsidRDefault="008F64AD" w:rsidP="008F64AD">
      <w:r w:rsidRPr="008F64AD">
        <w:t xml:space="preserve">Scholarship funds </w:t>
      </w:r>
      <w:r w:rsidRPr="008F64AD">
        <w:rPr>
          <w:b/>
          <w:bCs/>
        </w:rPr>
        <w:t>do not</w:t>
      </w:r>
      <w:r w:rsidRPr="008F64AD">
        <w:t xml:space="preserve"> cover:</w:t>
      </w:r>
    </w:p>
    <w:p w14:paraId="5F4A633E" w14:textId="77777777" w:rsidR="008F64AD" w:rsidRPr="008F64AD" w:rsidRDefault="008F64AD" w:rsidP="008F64AD">
      <w:pPr>
        <w:numPr>
          <w:ilvl w:val="0"/>
          <w:numId w:val="2"/>
        </w:numPr>
      </w:pPr>
      <w:r w:rsidRPr="008F64AD">
        <w:t>Travel expenses, lodging, transportation, or meals,</w:t>
      </w:r>
    </w:p>
    <w:p w14:paraId="43CE1B5D" w14:textId="77777777" w:rsidR="008F64AD" w:rsidRPr="008F64AD" w:rsidRDefault="008F64AD" w:rsidP="008F64AD">
      <w:pPr>
        <w:numPr>
          <w:ilvl w:val="0"/>
          <w:numId w:val="2"/>
        </w:numPr>
      </w:pPr>
      <w:r w:rsidRPr="008F64AD">
        <w:t>Private lessons, optional apparel, or personal equipment, unless specifically approved by the Board.</w:t>
      </w:r>
    </w:p>
    <w:p w14:paraId="54FC9075" w14:textId="77777777" w:rsidR="008F64AD" w:rsidRPr="008F64AD" w:rsidRDefault="008F64AD" w:rsidP="008F64AD">
      <w:r w:rsidRPr="008F64AD">
        <w:t xml:space="preserve">All scholarship funds are </w:t>
      </w:r>
      <w:r w:rsidRPr="008F64AD">
        <w:rPr>
          <w:b/>
          <w:bCs/>
        </w:rPr>
        <w:t>paid directly to the USAG member gym</w:t>
      </w:r>
      <w:r w:rsidRPr="008F64AD">
        <w:t>; no payments will be made to families or individuals.</w:t>
      </w:r>
    </w:p>
    <w:p w14:paraId="783EB1E4" w14:textId="77777777" w:rsidR="008F64AD" w:rsidRPr="008F64AD" w:rsidRDefault="008F64AD" w:rsidP="008F64AD">
      <w:pPr>
        <w:rPr>
          <w:b/>
          <w:bCs/>
        </w:rPr>
      </w:pPr>
      <w:r w:rsidRPr="008F64AD">
        <w:rPr>
          <w:b/>
          <w:bCs/>
        </w:rPr>
        <w:t>3. Non-Discrimination Policy</w:t>
      </w:r>
    </w:p>
    <w:p w14:paraId="183B6C6B" w14:textId="77777777" w:rsidR="008F64AD" w:rsidRPr="008F64AD" w:rsidRDefault="008F64AD" w:rsidP="008F64AD">
      <w:r w:rsidRPr="008F64AD">
        <w:t>HMI follows all federal and state non-discrimination laws. Scholarship awards are determined without regard to race, color, national origin, sex, disability, religion, age, or any other status protected by law.</w:t>
      </w:r>
    </w:p>
    <w:p w14:paraId="3ABB10A0" w14:textId="77777777" w:rsidR="008F64AD" w:rsidRPr="008F64AD" w:rsidRDefault="008F64AD" w:rsidP="008F64AD">
      <w:pPr>
        <w:rPr>
          <w:b/>
          <w:bCs/>
        </w:rPr>
      </w:pPr>
      <w:r w:rsidRPr="008F64AD">
        <w:rPr>
          <w:b/>
          <w:bCs/>
        </w:rPr>
        <w:t>4. Residency Requirement</w:t>
      </w:r>
    </w:p>
    <w:p w14:paraId="3579961A" w14:textId="77777777" w:rsidR="008F64AD" w:rsidRPr="008F64AD" w:rsidRDefault="008F64AD" w:rsidP="008F64AD">
      <w:r w:rsidRPr="008F64AD">
        <w:t xml:space="preserve">Applicants must demonstrate residency in </w:t>
      </w:r>
      <w:r w:rsidRPr="008F64AD">
        <w:rPr>
          <w:b/>
          <w:bCs/>
        </w:rPr>
        <w:t>Gallatin County</w:t>
      </w:r>
      <w:r w:rsidRPr="008F64AD">
        <w:t>. One form of documentation is sufficient (e.g., driver’s license, lease agreement, school enrollment confirmation, or utility bill).</w:t>
      </w:r>
    </w:p>
    <w:p w14:paraId="14804455" w14:textId="77777777" w:rsidR="008F64AD" w:rsidRPr="008F64AD" w:rsidRDefault="008F64AD" w:rsidP="008F64AD">
      <w:pPr>
        <w:rPr>
          <w:b/>
          <w:bCs/>
        </w:rPr>
      </w:pPr>
      <w:r w:rsidRPr="008F64AD">
        <w:rPr>
          <w:b/>
          <w:bCs/>
        </w:rPr>
        <w:t>5. Participation &amp; Attendance Requirement</w:t>
      </w:r>
    </w:p>
    <w:p w14:paraId="17CA1F0A" w14:textId="77777777" w:rsidR="008F64AD" w:rsidRPr="008F64AD" w:rsidRDefault="008F64AD" w:rsidP="008F64AD">
      <w:r w:rsidRPr="008F64AD">
        <w:t>To maintain eligibility for continued scholarship support:</w:t>
      </w:r>
    </w:p>
    <w:p w14:paraId="401571EA" w14:textId="77777777" w:rsidR="008F64AD" w:rsidRPr="008F64AD" w:rsidRDefault="008F64AD" w:rsidP="008F64AD">
      <w:pPr>
        <w:numPr>
          <w:ilvl w:val="0"/>
          <w:numId w:val="3"/>
        </w:numPr>
      </w:pPr>
      <w:r w:rsidRPr="008F64AD">
        <w:t xml:space="preserve">Participants must maintain </w:t>
      </w:r>
      <w:r w:rsidRPr="008F64AD">
        <w:rPr>
          <w:b/>
          <w:bCs/>
        </w:rPr>
        <w:t>at least 75% attendance</w:t>
      </w:r>
      <w:r w:rsidRPr="008F64AD">
        <w:t xml:space="preserve"> in their enrolled program(s).</w:t>
      </w:r>
    </w:p>
    <w:p w14:paraId="11BFE917" w14:textId="77777777" w:rsidR="008F64AD" w:rsidRPr="008F64AD" w:rsidRDefault="008F64AD" w:rsidP="008F64AD">
      <w:pPr>
        <w:numPr>
          <w:ilvl w:val="0"/>
          <w:numId w:val="3"/>
        </w:numPr>
      </w:pPr>
      <w:r w:rsidRPr="008F64AD">
        <w:t xml:space="preserve">If attendance falls below 75% for </w:t>
      </w:r>
      <w:r w:rsidRPr="008F64AD">
        <w:rPr>
          <w:b/>
          <w:bCs/>
        </w:rPr>
        <w:t>three (3) consecutive weeks</w:t>
      </w:r>
      <w:r w:rsidRPr="008F64AD">
        <w:t xml:space="preserve"> without communication regarding illness, injury, or other extenuating circumstances, the scholarship will be </w:t>
      </w:r>
      <w:r w:rsidRPr="008F64AD">
        <w:rPr>
          <w:b/>
          <w:bCs/>
        </w:rPr>
        <w:t>automatically terminated</w:t>
      </w:r>
      <w:r w:rsidRPr="008F64AD">
        <w:t>.</w:t>
      </w:r>
    </w:p>
    <w:p w14:paraId="0A5DCAFC" w14:textId="77777777" w:rsidR="008F64AD" w:rsidRPr="008F64AD" w:rsidRDefault="008F64AD" w:rsidP="008F64AD">
      <w:r w:rsidRPr="008F64AD">
        <w:lastRenderedPageBreak/>
        <w:t>Families are encouraged to communicate early and openly with coaches or administrators if issues arise.</w:t>
      </w:r>
    </w:p>
    <w:p w14:paraId="4B40DECB" w14:textId="77777777" w:rsidR="008F64AD" w:rsidRPr="008F64AD" w:rsidRDefault="008F64AD" w:rsidP="008F64AD">
      <w:pPr>
        <w:rPr>
          <w:b/>
          <w:bCs/>
        </w:rPr>
      </w:pPr>
      <w:r w:rsidRPr="008F64AD">
        <w:rPr>
          <w:b/>
          <w:bCs/>
        </w:rPr>
        <w:t>6. Family Contribution &amp; Volunteer Participation</w:t>
      </w:r>
    </w:p>
    <w:p w14:paraId="12AFE2E6" w14:textId="77777777" w:rsidR="008F64AD" w:rsidRPr="008F64AD" w:rsidRDefault="008F64AD" w:rsidP="008F64AD">
      <w:r w:rsidRPr="008F64AD">
        <w:t>HMI is a community-supported nonprofit. Families receiving financial assistance are expected to contribute to the gym community by assisting with activities such as events, clean-up days, fundraising activities, or meet support.</w:t>
      </w:r>
    </w:p>
    <w:p w14:paraId="00A03A2C" w14:textId="77777777" w:rsidR="008F64AD" w:rsidRPr="008F64AD" w:rsidRDefault="008F64AD" w:rsidP="008F64AD">
      <w:r w:rsidRPr="008F64AD">
        <w:t xml:space="preserve">Volunteer expectations will be communicated by HMI leadership and may be updated seasonally. A separate </w:t>
      </w:r>
      <w:r w:rsidRPr="008F64AD">
        <w:rPr>
          <w:b/>
          <w:bCs/>
        </w:rPr>
        <w:t>Volunteer Participation Guideline</w:t>
      </w:r>
      <w:r w:rsidRPr="008F64AD">
        <w:t xml:space="preserve"> may be provided and referenced to clarify expectations as needed.</w:t>
      </w:r>
    </w:p>
    <w:p w14:paraId="1DE44855" w14:textId="77777777" w:rsidR="008F64AD" w:rsidRPr="008F64AD" w:rsidRDefault="008F64AD" w:rsidP="008F64AD">
      <w:pPr>
        <w:rPr>
          <w:b/>
          <w:bCs/>
        </w:rPr>
      </w:pPr>
      <w:r w:rsidRPr="008F64AD">
        <w:rPr>
          <w:b/>
          <w:bCs/>
        </w:rPr>
        <w:t>7. Duration of Scholarship</w:t>
      </w:r>
    </w:p>
    <w:p w14:paraId="59B7AE02" w14:textId="77777777" w:rsidR="008F64AD" w:rsidRPr="008F64AD" w:rsidRDefault="008F64AD" w:rsidP="008F64AD">
      <w:r w:rsidRPr="008F64AD">
        <w:t xml:space="preserve">Scholarship awards are typically granted in seasonal or quarterly periods. Continuation is </w:t>
      </w:r>
      <w:r w:rsidRPr="008F64AD">
        <w:rPr>
          <w:b/>
          <w:bCs/>
        </w:rPr>
        <w:t>not guaranteed</w:t>
      </w:r>
      <w:r w:rsidRPr="008F64AD">
        <w:t xml:space="preserve"> and is reviewed regularly by the Board based on:</w:t>
      </w:r>
    </w:p>
    <w:p w14:paraId="769B72DB" w14:textId="77777777" w:rsidR="008F64AD" w:rsidRPr="008F64AD" w:rsidRDefault="008F64AD" w:rsidP="008F64AD">
      <w:pPr>
        <w:numPr>
          <w:ilvl w:val="0"/>
          <w:numId w:val="4"/>
        </w:numPr>
      </w:pPr>
      <w:r w:rsidRPr="008F64AD">
        <w:t>Program participation,</w:t>
      </w:r>
    </w:p>
    <w:p w14:paraId="449221E9" w14:textId="77777777" w:rsidR="008F64AD" w:rsidRPr="008F64AD" w:rsidRDefault="008F64AD" w:rsidP="008F64AD">
      <w:pPr>
        <w:numPr>
          <w:ilvl w:val="0"/>
          <w:numId w:val="4"/>
        </w:numPr>
      </w:pPr>
      <w:r w:rsidRPr="008F64AD">
        <w:t>Attendance,</w:t>
      </w:r>
    </w:p>
    <w:p w14:paraId="352BC648" w14:textId="77777777" w:rsidR="008F64AD" w:rsidRPr="008F64AD" w:rsidRDefault="008F64AD" w:rsidP="008F64AD">
      <w:pPr>
        <w:numPr>
          <w:ilvl w:val="0"/>
          <w:numId w:val="4"/>
        </w:numPr>
      </w:pPr>
      <w:r w:rsidRPr="008F64AD">
        <w:t>Volunteer involvement,</w:t>
      </w:r>
    </w:p>
    <w:p w14:paraId="6B627B71" w14:textId="77777777" w:rsidR="008F64AD" w:rsidRPr="008F64AD" w:rsidRDefault="008F64AD" w:rsidP="008F64AD">
      <w:pPr>
        <w:numPr>
          <w:ilvl w:val="0"/>
          <w:numId w:val="4"/>
        </w:numPr>
      </w:pPr>
      <w:r w:rsidRPr="008F64AD">
        <w:t>Continued financial need.</w:t>
      </w:r>
    </w:p>
    <w:p w14:paraId="3C267C3C" w14:textId="77777777" w:rsidR="008F64AD" w:rsidRPr="008F64AD" w:rsidRDefault="008F64AD" w:rsidP="008F64AD">
      <w:pPr>
        <w:rPr>
          <w:b/>
          <w:bCs/>
        </w:rPr>
      </w:pPr>
      <w:r w:rsidRPr="008F64AD">
        <w:rPr>
          <w:b/>
          <w:bCs/>
        </w:rPr>
        <w:t>8. Board Approval</w:t>
      </w:r>
    </w:p>
    <w:p w14:paraId="2B78F013" w14:textId="77777777" w:rsidR="008F64AD" w:rsidRPr="008F64AD" w:rsidRDefault="008F64AD" w:rsidP="008F64AD">
      <w:r w:rsidRPr="008F64AD">
        <w:t xml:space="preserve">All scholarship decisions are approved by a </w:t>
      </w:r>
      <w:r w:rsidRPr="008F64AD">
        <w:rPr>
          <w:b/>
          <w:bCs/>
        </w:rPr>
        <w:t>majority vote of the HMI Board of Directors</w:t>
      </w:r>
      <w:r w:rsidRPr="008F64AD">
        <w:t>. The Board may modify, extend, or revoke scholarships at its discretion if requirements are not met.</w:t>
      </w:r>
    </w:p>
    <w:p w14:paraId="599EE06B" w14:textId="77777777" w:rsidR="008F64AD" w:rsidRPr="008F64AD" w:rsidRDefault="008F64AD" w:rsidP="008F64AD">
      <w:pPr>
        <w:rPr>
          <w:b/>
          <w:bCs/>
        </w:rPr>
      </w:pPr>
      <w:r w:rsidRPr="008F64AD">
        <w:rPr>
          <w:b/>
          <w:bCs/>
        </w:rPr>
        <w:t>9. Acknowledgment</w:t>
      </w:r>
    </w:p>
    <w:p w14:paraId="3F1448B4" w14:textId="77777777" w:rsidR="008F64AD" w:rsidRPr="008F64AD" w:rsidRDefault="008F64AD" w:rsidP="008F64AD">
      <w:r w:rsidRPr="008F64AD">
        <w:t>By signing below, the family acknowledges:</w:t>
      </w:r>
    </w:p>
    <w:p w14:paraId="08360772" w14:textId="77777777" w:rsidR="008F64AD" w:rsidRPr="008F64AD" w:rsidRDefault="008F64AD" w:rsidP="008F64AD">
      <w:pPr>
        <w:numPr>
          <w:ilvl w:val="0"/>
          <w:numId w:val="5"/>
        </w:numPr>
      </w:pPr>
      <w:r w:rsidRPr="008F64AD">
        <w:t>They have reviewed and understand the terms of this Agreement,</w:t>
      </w:r>
    </w:p>
    <w:p w14:paraId="1BC86307" w14:textId="77777777" w:rsidR="008F64AD" w:rsidRPr="008F64AD" w:rsidRDefault="008F64AD" w:rsidP="008F64AD">
      <w:pPr>
        <w:numPr>
          <w:ilvl w:val="0"/>
          <w:numId w:val="5"/>
        </w:numPr>
      </w:pPr>
      <w:r w:rsidRPr="008F64AD">
        <w:t>They agree to maintain communication with gym staff if circumstances change,</w:t>
      </w:r>
    </w:p>
    <w:p w14:paraId="718BC960" w14:textId="77777777" w:rsidR="008F64AD" w:rsidRPr="008F64AD" w:rsidRDefault="008F64AD" w:rsidP="008F64AD">
      <w:pPr>
        <w:numPr>
          <w:ilvl w:val="0"/>
          <w:numId w:val="5"/>
        </w:numPr>
      </w:pPr>
      <w:r w:rsidRPr="008F64AD">
        <w:t>They understand that scholarship continuation is conditional upon meeting the above requirements.</w:t>
      </w:r>
    </w:p>
    <w:p w14:paraId="1AB94CCE" w14:textId="77777777" w:rsidR="008F64AD" w:rsidRPr="008F64AD" w:rsidRDefault="008F64AD" w:rsidP="008F64AD">
      <w:r w:rsidRPr="008F64AD">
        <w:pict w14:anchorId="165C5DB8">
          <v:rect id="_x0000_i1031" style="width:0;height:1.5pt" o:hralign="center" o:hrstd="t" o:hr="t" fillcolor="#a0a0a0" stroked="f"/>
        </w:pict>
      </w:r>
    </w:p>
    <w:p w14:paraId="51C44816" w14:textId="77777777" w:rsidR="008F64AD" w:rsidRPr="008F64AD" w:rsidRDefault="008F64AD" w:rsidP="008F64AD">
      <w:r w:rsidRPr="008F64AD">
        <w:rPr>
          <w:b/>
          <w:bCs/>
        </w:rPr>
        <w:t>Parent/Guardian Name:</w:t>
      </w:r>
      <w:r w:rsidRPr="008F64AD">
        <w:t xml:space="preserve"> ______________________________________</w:t>
      </w:r>
    </w:p>
    <w:p w14:paraId="720E583E" w14:textId="77777777" w:rsidR="008F64AD" w:rsidRPr="008F64AD" w:rsidRDefault="008F64AD" w:rsidP="008F64AD">
      <w:r w:rsidRPr="008F64AD">
        <w:rPr>
          <w:b/>
          <w:bCs/>
        </w:rPr>
        <w:t>Participant Name:</w:t>
      </w:r>
      <w:r w:rsidRPr="008F64AD">
        <w:t xml:space="preserve"> ___________________________________________</w:t>
      </w:r>
    </w:p>
    <w:p w14:paraId="2B5C4413" w14:textId="77777777" w:rsidR="008F64AD" w:rsidRPr="008F64AD" w:rsidRDefault="008F64AD" w:rsidP="008F64AD">
      <w:r w:rsidRPr="008F64AD">
        <w:rPr>
          <w:b/>
          <w:bCs/>
        </w:rPr>
        <w:t>Date:</w:t>
      </w:r>
      <w:r w:rsidRPr="008F64AD">
        <w:t xml:space="preserve"> _________________________</w:t>
      </w:r>
    </w:p>
    <w:p w14:paraId="0DAC68FE" w14:textId="77777777" w:rsidR="008F64AD" w:rsidRPr="008F64AD" w:rsidRDefault="008F64AD" w:rsidP="008F64AD">
      <w:r w:rsidRPr="008F64AD">
        <w:rPr>
          <w:b/>
          <w:bCs/>
        </w:rPr>
        <w:t>Signature:</w:t>
      </w:r>
      <w:r w:rsidRPr="008F64AD">
        <w:t xml:space="preserve"> _________________________________________________</w:t>
      </w:r>
    </w:p>
    <w:p w14:paraId="2A4494D1" w14:textId="77777777" w:rsidR="008F64AD" w:rsidRPr="008F64AD" w:rsidRDefault="008F64AD" w:rsidP="008F64AD">
      <w:r w:rsidRPr="008F64AD">
        <w:rPr>
          <w:b/>
          <w:bCs/>
        </w:rPr>
        <w:t>HMI Representative:</w:t>
      </w:r>
      <w:r w:rsidRPr="008F64AD">
        <w:t xml:space="preserve"> _________________________________________</w:t>
      </w:r>
    </w:p>
    <w:p w14:paraId="02A95068" w14:textId="77777777" w:rsidR="0058336B" w:rsidRDefault="0058336B"/>
    <w:sectPr w:rsidR="00583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603E"/>
    <w:multiLevelType w:val="multilevel"/>
    <w:tmpl w:val="DC1E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13FAE"/>
    <w:multiLevelType w:val="multilevel"/>
    <w:tmpl w:val="59F6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D5BE8"/>
    <w:multiLevelType w:val="multilevel"/>
    <w:tmpl w:val="1D4C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6A789F"/>
    <w:multiLevelType w:val="multilevel"/>
    <w:tmpl w:val="7CFC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CE6B7E"/>
    <w:multiLevelType w:val="multilevel"/>
    <w:tmpl w:val="2E5E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576245">
    <w:abstractNumId w:val="1"/>
  </w:num>
  <w:num w:numId="2" w16cid:durableId="51664181">
    <w:abstractNumId w:val="3"/>
  </w:num>
  <w:num w:numId="3" w16cid:durableId="1415593054">
    <w:abstractNumId w:val="0"/>
  </w:num>
  <w:num w:numId="4" w16cid:durableId="102965579">
    <w:abstractNumId w:val="2"/>
  </w:num>
  <w:num w:numId="5" w16cid:durableId="620847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AD"/>
    <w:rsid w:val="0058336B"/>
    <w:rsid w:val="008F64AD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3EC61"/>
  <w15:chartTrackingRefBased/>
  <w15:docId w15:val="{CE860DE2-F2E2-468C-B071-087DF88D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4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4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4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4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4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4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4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3217</Characters>
  <Application>Microsoft Office Word</Application>
  <DocSecurity>0</DocSecurity>
  <Lines>71</Lines>
  <Paragraphs>56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Levenson</dc:creator>
  <cp:keywords/>
  <dc:description/>
  <cp:lastModifiedBy>Jacob Levenson</cp:lastModifiedBy>
  <cp:revision>1</cp:revision>
  <dcterms:created xsi:type="dcterms:W3CDTF">2025-11-11T17:26:00Z</dcterms:created>
  <dcterms:modified xsi:type="dcterms:W3CDTF">2025-11-11T17:27:00Z</dcterms:modified>
</cp:coreProperties>
</file>